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A85" w:rsidRDefault="00036482" w:rsidP="00036482">
      <w:pPr>
        <w:pStyle w:val="Heading1"/>
        <w:jc w:val="center"/>
      </w:pPr>
      <w:r>
        <w:t>Freshwater Mapping Protocol</w:t>
      </w:r>
    </w:p>
    <w:p w:rsidR="00036482" w:rsidRDefault="00036482" w:rsidP="00036482"/>
    <w:p w:rsidR="00036482" w:rsidRDefault="00036482" w:rsidP="00036482">
      <w:r w:rsidRPr="00036482">
        <w:rPr>
          <w:noProof/>
          <w:lang w:eastAsia="zh-CN"/>
        </w:rPr>
        <w:drawing>
          <wp:inline distT="0" distB="0" distL="0" distR="0">
            <wp:extent cx="5731510" cy="3922043"/>
            <wp:effectExtent l="0" t="19050" r="78740" b="59407"/>
            <wp:docPr id="1" name="Picture 1"/>
            <wp:cNvGraphicFramePr/>
            <a:graphic xmlns:a="http://schemas.openxmlformats.org/drawingml/2006/main">
              <a:graphicData uri="http://schemas.openxmlformats.org/drawingml/2006/picture">
                <pic:pic xmlns:pic="http://schemas.openxmlformats.org/drawingml/2006/picture">
                  <pic:nvPicPr>
                    <pic:cNvPr id="10248" name="Picture 1032"/>
                    <pic:cNvPicPr>
                      <a:picLocks noChangeAspect="1" noChangeArrowheads="1"/>
                    </pic:cNvPicPr>
                  </pic:nvPicPr>
                  <pic:blipFill>
                    <a:blip r:embed="rId7" cstate="print"/>
                    <a:srcRect/>
                    <a:stretch>
                      <a:fillRect/>
                    </a:stretch>
                  </pic:blipFill>
                  <pic:spPr bwMode="auto">
                    <a:xfrm>
                      <a:off x="0" y="0"/>
                      <a:ext cx="5731510" cy="3922043"/>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r>
        <w:t xml:space="preserve"> </w:t>
      </w:r>
    </w:p>
    <w:p w:rsidR="00036482" w:rsidRDefault="00036482">
      <w:r>
        <w:br w:type="page"/>
      </w:r>
    </w:p>
    <w:p w:rsidR="00036482" w:rsidRDefault="00036482" w:rsidP="00036482">
      <w:r>
        <w:lastRenderedPageBreak/>
        <w:t>A key part of the IUCN Red List assessment is a species distribution map.</w:t>
      </w:r>
      <w:r w:rsidR="000B4C2C">
        <w:t xml:space="preserve"> Freshwater species are mapped to river basins. A global dataset of river basins known as </w:t>
      </w:r>
      <w:proofErr w:type="spellStart"/>
      <w:r w:rsidR="000B4C2C">
        <w:t>HydroSheds</w:t>
      </w:r>
      <w:proofErr w:type="spellEnd"/>
      <w:r w:rsidR="000B4C2C">
        <w:t xml:space="preserve"> can be downloaded here.</w:t>
      </w:r>
    </w:p>
    <w:p w:rsidR="002705B2" w:rsidRDefault="002705B2" w:rsidP="00036482">
      <w:r w:rsidRPr="002705B2">
        <w:rPr>
          <w:noProof/>
          <w:lang w:eastAsia="zh-CN"/>
        </w:rPr>
        <w:drawing>
          <wp:inline distT="0" distB="0" distL="0" distR="0">
            <wp:extent cx="5731510" cy="3896937"/>
            <wp:effectExtent l="57150" t="19050" r="116840" b="84513"/>
            <wp:docPr id="2" name="Picture 2" descr="final basins"/>
            <wp:cNvGraphicFramePr/>
            <a:graphic xmlns:a="http://schemas.openxmlformats.org/drawingml/2006/main">
              <a:graphicData uri="http://schemas.openxmlformats.org/drawingml/2006/picture">
                <pic:pic xmlns:pic="http://schemas.openxmlformats.org/drawingml/2006/picture">
                  <pic:nvPicPr>
                    <pic:cNvPr id="7170" name="Picture 2" descr="final basins"/>
                    <pic:cNvPicPr>
                      <a:picLocks noChangeAspect="1" noChangeArrowheads="1"/>
                    </pic:cNvPicPr>
                  </pic:nvPicPr>
                  <pic:blipFill>
                    <a:blip r:embed="rId8" cstate="print"/>
                    <a:srcRect/>
                    <a:stretch>
                      <a:fillRect/>
                    </a:stretch>
                  </pic:blipFill>
                  <pic:spPr bwMode="auto">
                    <a:xfrm>
                      <a:off x="0" y="0"/>
                      <a:ext cx="5731510" cy="3896937"/>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2705B2" w:rsidRDefault="002705B2" w:rsidP="00036482"/>
    <w:p w:rsidR="002705B2" w:rsidRDefault="001D3536" w:rsidP="00036482">
      <w:r>
        <w:t>There are three methods for producing the species distribution maps</w:t>
      </w:r>
    </w:p>
    <w:p w:rsidR="001D3536" w:rsidRDefault="001D3536" w:rsidP="001D3536">
      <w:pPr>
        <w:pStyle w:val="ListParagraph"/>
        <w:numPr>
          <w:ilvl w:val="0"/>
          <w:numId w:val="1"/>
        </w:numPr>
      </w:pPr>
      <w:r>
        <w:t>Using GIS (the preferred method)</w:t>
      </w:r>
    </w:p>
    <w:p w:rsidR="001D3536" w:rsidRDefault="001D3536" w:rsidP="001D3536">
      <w:pPr>
        <w:pStyle w:val="ListParagraph"/>
        <w:numPr>
          <w:ilvl w:val="0"/>
          <w:numId w:val="1"/>
        </w:numPr>
      </w:pPr>
      <w:r>
        <w:t>Excel spreadsheet of point localities (We convert the points to maps)</w:t>
      </w:r>
    </w:p>
    <w:p w:rsidR="00E853BE" w:rsidRDefault="001D3536" w:rsidP="001D3536">
      <w:pPr>
        <w:pStyle w:val="ListParagraph"/>
        <w:numPr>
          <w:ilvl w:val="0"/>
          <w:numId w:val="1"/>
        </w:numPr>
      </w:pPr>
      <w:r>
        <w:t>Hand drawn maps (the last resort!)</w:t>
      </w:r>
    </w:p>
    <w:p w:rsidR="00E853BE" w:rsidRDefault="00E853BE">
      <w:r>
        <w:br w:type="page"/>
      </w:r>
    </w:p>
    <w:p w:rsidR="00D97DB6" w:rsidRDefault="00D97DB6" w:rsidP="00D97DB6">
      <w:pPr>
        <w:pStyle w:val="Heading1"/>
        <w:jc w:val="center"/>
      </w:pPr>
      <w:r>
        <w:lastRenderedPageBreak/>
        <w:t>Using GIS</w:t>
      </w:r>
    </w:p>
    <w:p w:rsidR="00694CC7" w:rsidRDefault="00694CC7" w:rsidP="00694CC7"/>
    <w:p w:rsidR="00694CC7" w:rsidRDefault="00694CC7" w:rsidP="00694CC7">
      <w:r>
        <w:t>Using GIS software is the preferred method. There are various GIS application</w:t>
      </w:r>
      <w:r w:rsidR="00D04F39">
        <w:t>s</w:t>
      </w:r>
      <w:r>
        <w:t xml:space="preserve"> that can be used to achieve the same goals but the most common is ESRI ArcGIS. This document assumes you have a basic understanding of how to use </w:t>
      </w:r>
      <w:proofErr w:type="spellStart"/>
      <w:r>
        <w:t>ArcMap</w:t>
      </w:r>
      <w:proofErr w:type="spellEnd"/>
      <w:r>
        <w:t xml:space="preserve">. Links to the excellent online help pages are provided where necessary. The steps are also explained in a generic way so they can be followed </w:t>
      </w:r>
      <w:r w:rsidR="00D04F39">
        <w:t>using</w:t>
      </w:r>
      <w:r>
        <w:t xml:space="preserve"> other GIS applications.</w:t>
      </w:r>
    </w:p>
    <w:p w:rsidR="00694CC7" w:rsidRDefault="00694CC7" w:rsidP="00694CC7">
      <w:r>
        <w:t xml:space="preserve">The methodology essentially involves adding a hydroshed layer and detailed river layer to your map. It is a good idea to </w:t>
      </w:r>
      <w:hyperlink r:id="rId9" w:history="1">
        <w:r w:rsidRPr="00694CC7">
          <w:rPr>
            <w:rStyle w:val="Hyperlink"/>
          </w:rPr>
          <w:t>clip</w:t>
        </w:r>
      </w:hyperlink>
      <w:r>
        <w:t xml:space="preserve"> these layers to your study region to reduce processing time and file size. You will also need to add your known location points and then perform </w:t>
      </w:r>
      <w:proofErr w:type="gramStart"/>
      <w:r>
        <w:t>an intersect</w:t>
      </w:r>
      <w:proofErr w:type="gramEnd"/>
      <w:r>
        <w:t xml:space="preserve"> with the hydroshed layer to produce the Extant (known) basins. Expert knowledge is then used to decipher and select the probably extant (inferred) basins. Further processing such as redefining the range to take into account environment factors such as elevation is possible as well as </w:t>
      </w:r>
      <w:hyperlink r:id="rId10" w:history="1">
        <w:r w:rsidRPr="001839AE">
          <w:rPr>
            <w:rStyle w:val="Hyperlink"/>
          </w:rPr>
          <w:t>buffering</w:t>
        </w:r>
      </w:hyperlink>
      <w:r>
        <w:t xml:space="preserve"> around rivers and estuaries.</w:t>
      </w:r>
    </w:p>
    <w:p w:rsidR="00694CC7" w:rsidRPr="00694CC7" w:rsidRDefault="00694CC7" w:rsidP="00694CC7">
      <w:r>
        <w:t>The following outlines the basic steps.</w:t>
      </w:r>
    </w:p>
    <w:p w:rsidR="00D97DB6" w:rsidRDefault="00D97DB6" w:rsidP="00D97DB6"/>
    <w:p w:rsidR="00D97DB6" w:rsidRDefault="00D97DB6" w:rsidP="00D97DB6">
      <w:pPr>
        <w:pStyle w:val="ListParagraph"/>
        <w:numPr>
          <w:ilvl w:val="0"/>
          <w:numId w:val="2"/>
        </w:numPr>
      </w:pPr>
      <w:r>
        <w:t xml:space="preserve">Import Global </w:t>
      </w:r>
      <w:proofErr w:type="spellStart"/>
      <w:r>
        <w:t>Hydrosheds</w:t>
      </w:r>
      <w:proofErr w:type="spellEnd"/>
      <w:r>
        <w:t xml:space="preserve"> layer</w:t>
      </w:r>
      <w:r w:rsidR="007D4B65">
        <w:t xml:space="preserve"> and detailed river dataset</w:t>
      </w:r>
      <w:r>
        <w:t xml:space="preserve"> (clip to local area)</w:t>
      </w:r>
      <w:r w:rsidR="007D4B65">
        <w:t>.</w:t>
      </w:r>
    </w:p>
    <w:p w:rsidR="00E853BE" w:rsidRDefault="00245D52" w:rsidP="00E853BE">
      <w:r>
        <w:rPr>
          <w:noProof/>
          <w:lang w:eastAsia="zh-CN"/>
        </w:rPr>
        <w:drawing>
          <wp:inline distT="0" distB="0" distL="0" distR="0">
            <wp:extent cx="5731510" cy="3717290"/>
            <wp:effectExtent l="57150" t="19050" r="116840" b="73660"/>
            <wp:docPr id="13" name="Picture 12" descr="ss_hydrosheds_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hydrosheds_ca.jpg"/>
                    <pic:cNvPicPr/>
                  </pic:nvPicPr>
                  <pic:blipFill>
                    <a:blip r:embed="rId11" cstate="print"/>
                    <a:stretch>
                      <a:fillRect/>
                    </a:stretch>
                  </pic:blipFill>
                  <pic:spPr>
                    <a:xfrm>
                      <a:off x="0" y="0"/>
                      <a:ext cx="5731510" cy="371729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245D52" w:rsidRDefault="00245D52">
      <w:pPr>
        <w:rPr>
          <w:highlight w:val="lightGray"/>
        </w:rPr>
      </w:pPr>
      <w:r>
        <w:rPr>
          <w:highlight w:val="lightGray"/>
        </w:rPr>
        <w:br w:type="page"/>
      </w:r>
    </w:p>
    <w:p w:rsidR="00D4310A" w:rsidRDefault="00D4310A" w:rsidP="00245D52">
      <w:pPr>
        <w:pStyle w:val="ListParagraph"/>
        <w:numPr>
          <w:ilvl w:val="0"/>
          <w:numId w:val="2"/>
        </w:numPr>
      </w:pPr>
      <w:r>
        <w:lastRenderedPageBreak/>
        <w:t xml:space="preserve">Import </w:t>
      </w:r>
      <w:r w:rsidR="007D4B65">
        <w:t>known location point d</w:t>
      </w:r>
      <w:r>
        <w:t>ata</w:t>
      </w:r>
      <w:r w:rsidR="001F701A">
        <w:t xml:space="preserve">. You can easily convert points in a spreadsheet to a point layer by using the </w:t>
      </w:r>
      <w:hyperlink r:id="rId12" w:history="1">
        <w:r w:rsidR="001F701A" w:rsidRPr="001839AE">
          <w:rPr>
            <w:rStyle w:val="Hyperlink"/>
            <w:i/>
          </w:rPr>
          <w:t>Add XY Data</w:t>
        </w:r>
      </w:hyperlink>
      <w:r w:rsidR="001F701A">
        <w:t xml:space="preserve"> option in the </w:t>
      </w:r>
      <w:r w:rsidR="001F701A" w:rsidRPr="00245D52">
        <w:rPr>
          <w:i/>
        </w:rPr>
        <w:t xml:space="preserve">Tools </w:t>
      </w:r>
      <w:r w:rsidR="001F701A">
        <w:t>menu. Simply select your excel spreadsheet and the X and Y columns.</w:t>
      </w:r>
    </w:p>
    <w:p w:rsidR="00245D52" w:rsidRDefault="00245D52" w:rsidP="00245D52">
      <w:pPr>
        <w:pStyle w:val="ListParagraph"/>
      </w:pPr>
    </w:p>
    <w:p w:rsidR="00D4310A" w:rsidRDefault="00245D52" w:rsidP="00D4310A">
      <w:pPr>
        <w:pStyle w:val="ListParagraph"/>
      </w:pPr>
      <w:r>
        <w:rPr>
          <w:noProof/>
          <w:lang w:eastAsia="zh-CN"/>
        </w:rPr>
        <w:drawing>
          <wp:inline distT="0" distB="0" distL="0" distR="0">
            <wp:extent cx="5731510" cy="3717290"/>
            <wp:effectExtent l="57150" t="19050" r="116840" b="73660"/>
            <wp:docPr id="18" name="Picture 17" descr="ss_points_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oints_ca.jpg"/>
                    <pic:cNvPicPr/>
                  </pic:nvPicPr>
                  <pic:blipFill>
                    <a:blip r:embed="rId13" cstate="print"/>
                    <a:stretch>
                      <a:fillRect/>
                    </a:stretch>
                  </pic:blipFill>
                  <pic:spPr>
                    <a:xfrm>
                      <a:off x="0" y="0"/>
                      <a:ext cx="5731510" cy="371729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D4310A" w:rsidRDefault="00D4310A">
      <w:r>
        <w:br w:type="page"/>
      </w:r>
    </w:p>
    <w:p w:rsidR="00D4310A" w:rsidRDefault="0045137D" w:rsidP="0045137D">
      <w:pPr>
        <w:pStyle w:val="ListParagraph"/>
        <w:numPr>
          <w:ilvl w:val="0"/>
          <w:numId w:val="2"/>
        </w:numPr>
      </w:pPr>
      <w:r>
        <w:lastRenderedPageBreak/>
        <w:t xml:space="preserve">Select </w:t>
      </w:r>
      <w:proofErr w:type="spellStart"/>
      <w:r>
        <w:t>hydrosheds</w:t>
      </w:r>
      <w:proofErr w:type="spellEnd"/>
      <w:r>
        <w:t xml:space="preserve"> that intersect with the points. Use </w:t>
      </w:r>
      <w:hyperlink r:id="rId14" w:history="1">
        <w:r w:rsidRPr="001839AE">
          <w:rPr>
            <w:rStyle w:val="Hyperlink"/>
            <w:i/>
          </w:rPr>
          <w:t>select by location</w:t>
        </w:r>
      </w:hyperlink>
      <w:r>
        <w:t xml:space="preserve"> </w:t>
      </w:r>
      <w:proofErr w:type="gramStart"/>
      <w:r>
        <w:t>from  the</w:t>
      </w:r>
      <w:proofErr w:type="gramEnd"/>
      <w:r>
        <w:t xml:space="preserve"> selection menu.</w:t>
      </w:r>
    </w:p>
    <w:p w:rsidR="0045137D" w:rsidRDefault="001839AE" w:rsidP="0045137D">
      <w:r>
        <w:rPr>
          <w:noProof/>
          <w:lang w:eastAsia="zh-CN"/>
        </w:rPr>
        <w:drawing>
          <wp:inline distT="0" distB="0" distL="0" distR="0">
            <wp:extent cx="3905250" cy="5181600"/>
            <wp:effectExtent l="19050" t="0" r="0" b="0"/>
            <wp:docPr id="21" name="Picture 20" descr="ss_slectby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slectbylocation.jpg"/>
                    <pic:cNvPicPr/>
                  </pic:nvPicPr>
                  <pic:blipFill>
                    <a:blip r:embed="rId15" cstate="print"/>
                    <a:stretch>
                      <a:fillRect/>
                    </a:stretch>
                  </pic:blipFill>
                  <pic:spPr>
                    <a:xfrm>
                      <a:off x="0" y="0"/>
                      <a:ext cx="3905250" cy="5181600"/>
                    </a:xfrm>
                    <a:prstGeom prst="rect">
                      <a:avLst/>
                    </a:prstGeom>
                  </pic:spPr>
                </pic:pic>
              </a:graphicData>
            </a:graphic>
          </wp:inline>
        </w:drawing>
      </w:r>
    </w:p>
    <w:p w:rsidR="0045137D" w:rsidRDefault="0045137D" w:rsidP="0045137D"/>
    <w:p w:rsidR="0045137D" w:rsidRDefault="0045137D" w:rsidP="0045137D"/>
    <w:p w:rsidR="001839AE" w:rsidRDefault="001839AE" w:rsidP="0045137D"/>
    <w:p w:rsidR="0045137D" w:rsidRDefault="0045137D" w:rsidP="0045137D"/>
    <w:p w:rsidR="0045137D" w:rsidRDefault="0045137D" w:rsidP="0045137D"/>
    <w:p w:rsidR="0045137D" w:rsidRDefault="0045137D" w:rsidP="0045137D"/>
    <w:p w:rsidR="0045137D" w:rsidRDefault="0045137D" w:rsidP="0045137D"/>
    <w:p w:rsidR="0045137D" w:rsidRDefault="0045137D" w:rsidP="0045137D"/>
    <w:p w:rsidR="00245D52" w:rsidRDefault="0045137D" w:rsidP="0045137D">
      <w:pPr>
        <w:pStyle w:val="ListParagraph"/>
        <w:numPr>
          <w:ilvl w:val="0"/>
          <w:numId w:val="2"/>
        </w:numPr>
      </w:pPr>
      <w:r>
        <w:lastRenderedPageBreak/>
        <w:t xml:space="preserve">Export the selected </w:t>
      </w:r>
      <w:proofErr w:type="spellStart"/>
      <w:r>
        <w:t>hydrosheds</w:t>
      </w:r>
      <w:proofErr w:type="spellEnd"/>
      <w:r>
        <w:t xml:space="preserve"> to a shapefile by right clicking on the hydroshed layer a</w:t>
      </w:r>
      <w:r w:rsidR="0022126A">
        <w:t xml:space="preserve">nd using the </w:t>
      </w:r>
      <w:r w:rsidR="0022126A" w:rsidRPr="007D4B65">
        <w:rPr>
          <w:i/>
        </w:rPr>
        <w:t>Export Data</w:t>
      </w:r>
      <w:r w:rsidR="0022126A">
        <w:t xml:space="preserve"> option</w:t>
      </w:r>
    </w:p>
    <w:p w:rsidR="00245D52" w:rsidRDefault="00245D52" w:rsidP="00245D52">
      <w:pPr>
        <w:pStyle w:val="ListParagraph"/>
      </w:pPr>
    </w:p>
    <w:p w:rsidR="0022126A" w:rsidRDefault="00245D52" w:rsidP="006406CA">
      <w:pPr>
        <w:ind w:left="284"/>
      </w:pPr>
      <w:r>
        <w:rPr>
          <w:noProof/>
          <w:lang w:eastAsia="zh-CN"/>
        </w:rPr>
        <w:drawing>
          <wp:inline distT="0" distB="0" distL="0" distR="0">
            <wp:extent cx="5731510" cy="3717290"/>
            <wp:effectExtent l="57150" t="19050" r="116840" b="73660"/>
            <wp:docPr id="19" name="Picture 18" descr="ss_known_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known_ca.jpg"/>
                    <pic:cNvPicPr/>
                  </pic:nvPicPr>
                  <pic:blipFill>
                    <a:blip r:embed="rId16" cstate="print"/>
                    <a:stretch>
                      <a:fillRect/>
                    </a:stretch>
                  </pic:blipFill>
                  <pic:spPr>
                    <a:xfrm>
                      <a:off x="0" y="0"/>
                      <a:ext cx="5731510" cy="371729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6406CA" w:rsidRDefault="006406CA">
      <w:r>
        <w:br w:type="page"/>
      </w:r>
    </w:p>
    <w:p w:rsidR="0045137D" w:rsidRDefault="0045137D" w:rsidP="0045137D">
      <w:pPr>
        <w:pStyle w:val="ListParagraph"/>
        <w:numPr>
          <w:ilvl w:val="0"/>
          <w:numId w:val="2"/>
        </w:numPr>
      </w:pPr>
      <w:r>
        <w:lastRenderedPageBreak/>
        <w:t xml:space="preserve"> </w:t>
      </w:r>
      <w:r w:rsidR="0022126A">
        <w:t xml:space="preserve">Use expert opinion and published data to define probably extant (inferred) </w:t>
      </w:r>
      <w:r w:rsidR="000828FA">
        <w:t>basins</w:t>
      </w:r>
      <w:r w:rsidR="0022126A">
        <w:t xml:space="preserve">. </w:t>
      </w:r>
      <w:r w:rsidR="007D4B65">
        <w:t xml:space="preserve">Use the select tool to select the </w:t>
      </w:r>
      <w:proofErr w:type="spellStart"/>
      <w:r w:rsidR="007D4B65">
        <w:t>hydrosheds</w:t>
      </w:r>
      <w:proofErr w:type="spellEnd"/>
      <w:r w:rsidR="007D4B65">
        <w:t xml:space="preserve"> then export using </w:t>
      </w:r>
      <w:r w:rsidR="007D4B65">
        <w:rPr>
          <w:i/>
        </w:rPr>
        <w:t>Export Data</w:t>
      </w:r>
    </w:p>
    <w:p w:rsidR="0022126A" w:rsidRDefault="007D4B65" w:rsidP="0022126A">
      <w:r>
        <w:rPr>
          <w:noProof/>
          <w:lang w:eastAsia="zh-CN"/>
        </w:rPr>
        <w:drawing>
          <wp:inline distT="0" distB="0" distL="0" distR="0">
            <wp:extent cx="5731510" cy="3717290"/>
            <wp:effectExtent l="57150" t="19050" r="116840" b="73660"/>
            <wp:docPr id="20" name="Picture 19" descr="ss_inferred_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inferred_ca.jpg"/>
                    <pic:cNvPicPr/>
                  </pic:nvPicPr>
                  <pic:blipFill>
                    <a:blip r:embed="rId17" cstate="print"/>
                    <a:stretch>
                      <a:fillRect/>
                    </a:stretch>
                  </pic:blipFill>
                  <pic:spPr>
                    <a:xfrm>
                      <a:off x="0" y="0"/>
                      <a:ext cx="5731510" cy="371729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22126A" w:rsidRDefault="0022126A" w:rsidP="0022126A">
      <w:pPr>
        <w:ind w:firstLine="720"/>
      </w:pPr>
    </w:p>
    <w:p w:rsidR="000D3C93" w:rsidRDefault="0022126A" w:rsidP="000D3C93">
      <w:pPr>
        <w:pStyle w:val="ListParagraph"/>
        <w:numPr>
          <w:ilvl w:val="0"/>
          <w:numId w:val="2"/>
        </w:numPr>
      </w:pPr>
      <w:r>
        <w:br w:type="page"/>
      </w:r>
      <w:r w:rsidR="000D3C93">
        <w:lastRenderedPageBreak/>
        <w:t>If the information is available the basins can be further defined based on altitude, stream order , habitat etc</w:t>
      </w:r>
    </w:p>
    <w:p w:rsidR="000D3C93" w:rsidRDefault="000D3C93" w:rsidP="000D3C93">
      <w:r w:rsidRPr="000D3C93">
        <w:rPr>
          <w:noProof/>
          <w:lang w:eastAsia="zh-CN"/>
        </w:rPr>
        <w:drawing>
          <wp:inline distT="0" distB="0" distL="0" distR="0">
            <wp:extent cx="5731510" cy="3885302"/>
            <wp:effectExtent l="57150" t="19050" r="116840" b="77098"/>
            <wp:docPr id="11" name="Picture 1" descr="edit basins"/>
            <wp:cNvGraphicFramePr/>
            <a:graphic xmlns:a="http://schemas.openxmlformats.org/drawingml/2006/main">
              <a:graphicData uri="http://schemas.openxmlformats.org/drawingml/2006/picture">
                <pic:pic xmlns:pic="http://schemas.openxmlformats.org/drawingml/2006/picture">
                  <pic:nvPicPr>
                    <pic:cNvPr id="6146" name="Picture 2" descr="edit basins"/>
                    <pic:cNvPicPr>
                      <a:picLocks noChangeAspect="1" noChangeArrowheads="1"/>
                    </pic:cNvPicPr>
                  </pic:nvPicPr>
                  <pic:blipFill>
                    <a:blip r:embed="rId18" cstate="print"/>
                    <a:srcRect/>
                    <a:stretch>
                      <a:fillRect/>
                    </a:stretch>
                  </pic:blipFill>
                  <pic:spPr bwMode="auto">
                    <a:xfrm>
                      <a:off x="0" y="0"/>
                      <a:ext cx="5731510" cy="3885302"/>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0D3C93" w:rsidRDefault="000D3C93">
      <w:r>
        <w:br w:type="page"/>
      </w:r>
    </w:p>
    <w:p w:rsidR="000D3C93" w:rsidRDefault="000D3C93" w:rsidP="000D3C93">
      <w:pPr>
        <w:pStyle w:val="ListParagraph"/>
        <w:numPr>
          <w:ilvl w:val="0"/>
          <w:numId w:val="2"/>
        </w:numPr>
      </w:pPr>
      <w:r>
        <w:lastRenderedPageBreak/>
        <w:t xml:space="preserve">For species found only in a main river channel and not in the tributaries, we use a 10km buffer (20km in width). Use the buffer tool in </w:t>
      </w:r>
      <w:proofErr w:type="spellStart"/>
      <w:r>
        <w:t>ArcMap</w:t>
      </w:r>
      <w:proofErr w:type="spellEnd"/>
      <w:r>
        <w:t>.</w:t>
      </w:r>
    </w:p>
    <w:p w:rsidR="000D3C93" w:rsidRDefault="000D3C93" w:rsidP="000D3C93">
      <w:r w:rsidRPr="000D3C93">
        <w:rPr>
          <w:noProof/>
          <w:lang w:eastAsia="zh-CN"/>
        </w:rPr>
        <w:drawing>
          <wp:inline distT="0" distB="0" distL="0" distR="0">
            <wp:extent cx="5731510" cy="4478048"/>
            <wp:effectExtent l="57150" t="19050" r="116840" b="74902"/>
            <wp:docPr id="12" name="Picture 2"/>
            <wp:cNvGraphicFramePr/>
            <a:graphic xmlns:a="http://schemas.openxmlformats.org/drawingml/2006/main">
              <a:graphicData uri="http://schemas.openxmlformats.org/drawingml/2006/picture">
                <pic:pic xmlns:pic="http://schemas.openxmlformats.org/drawingml/2006/picture">
                  <pic:nvPicPr>
                    <pic:cNvPr id="12290" name="Picture 1026"/>
                    <pic:cNvPicPr>
                      <a:picLocks noChangeAspect="1" noChangeArrowheads="1"/>
                    </pic:cNvPicPr>
                  </pic:nvPicPr>
                  <pic:blipFill>
                    <a:blip r:embed="rId19" cstate="print"/>
                    <a:srcRect/>
                    <a:stretch>
                      <a:fillRect/>
                    </a:stretch>
                  </pic:blipFill>
                  <pic:spPr bwMode="auto">
                    <a:xfrm>
                      <a:off x="0" y="0"/>
                      <a:ext cx="5731510" cy="4478048"/>
                    </a:xfrm>
                    <a:prstGeom prst="rect">
                      <a:avLst/>
                    </a:prstGeom>
                    <a:noFill/>
                    <a:ln w="9525">
                      <a:solidFill>
                        <a:schemeClr val="accent1"/>
                      </a:solidFill>
                      <a:miter lim="800000"/>
                      <a:headEnd/>
                      <a:tailEnd/>
                    </a:ln>
                    <a:effectLst>
                      <a:outerShdw blurRad="50800" dist="38100" dir="2700000" algn="tl" rotWithShape="0">
                        <a:prstClr val="black">
                          <a:alpha val="40000"/>
                        </a:prstClr>
                      </a:outerShdw>
                    </a:effectLst>
                  </pic:spPr>
                </pic:pic>
              </a:graphicData>
            </a:graphic>
          </wp:inline>
        </w:drawing>
      </w:r>
    </w:p>
    <w:p w:rsidR="000D3C93" w:rsidRDefault="000D3C93">
      <w:r>
        <w:br w:type="page"/>
      </w:r>
    </w:p>
    <w:p w:rsidR="000D3C93" w:rsidRDefault="000D3C93" w:rsidP="000D3C93">
      <w:pPr>
        <w:pStyle w:val="ListParagraph"/>
        <w:numPr>
          <w:ilvl w:val="0"/>
          <w:numId w:val="2"/>
        </w:numPr>
      </w:pPr>
      <w:r>
        <w:lastRenderedPageBreak/>
        <w:t xml:space="preserve"> For species only found in brackish water, estuaries and costal lagoons, we add a 10km buffer (10 km in width).</w:t>
      </w:r>
    </w:p>
    <w:p w:rsidR="000D3C93" w:rsidRDefault="000D3C93" w:rsidP="000D3C93">
      <w:r w:rsidRPr="000D3C93">
        <w:rPr>
          <w:noProof/>
          <w:lang w:eastAsia="zh-CN"/>
        </w:rPr>
        <w:drawing>
          <wp:inline distT="0" distB="0" distL="0" distR="0">
            <wp:extent cx="5731510" cy="4496419"/>
            <wp:effectExtent l="57150" t="19050" r="116840" b="75581"/>
            <wp:docPr id="14" name="Picture 4"/>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20" cstate="print"/>
                    <a:srcRect/>
                    <a:stretch>
                      <a:fillRect/>
                    </a:stretch>
                  </pic:blipFill>
                  <pic:spPr bwMode="auto">
                    <a:xfrm>
                      <a:off x="0" y="0"/>
                      <a:ext cx="5731510" cy="4496419"/>
                    </a:xfrm>
                    <a:prstGeom prst="rect">
                      <a:avLst/>
                    </a:prstGeom>
                    <a:noFill/>
                    <a:ln w="9525">
                      <a:solidFill>
                        <a:schemeClr val="accent1"/>
                      </a:solidFill>
                      <a:miter lim="800000"/>
                      <a:headEnd/>
                      <a:tailEnd/>
                    </a:ln>
                    <a:effectLst>
                      <a:outerShdw blurRad="50800" dist="38100" dir="2700000" algn="tl" rotWithShape="0">
                        <a:prstClr val="black">
                          <a:alpha val="40000"/>
                        </a:prstClr>
                      </a:outerShdw>
                    </a:effectLst>
                  </pic:spPr>
                </pic:pic>
              </a:graphicData>
            </a:graphic>
          </wp:inline>
        </w:drawing>
      </w:r>
      <w:r>
        <w:br w:type="page"/>
      </w:r>
    </w:p>
    <w:p w:rsidR="0022126A" w:rsidRDefault="00115C24">
      <w:r>
        <w:lastRenderedPageBreak/>
        <w:t>Example map for a Southern Africa crab assessment</w:t>
      </w:r>
    </w:p>
    <w:p w:rsidR="00115C24" w:rsidRDefault="00115C24">
      <w:r w:rsidRPr="00115C24">
        <w:rPr>
          <w:noProof/>
          <w:lang w:eastAsia="zh-CN"/>
        </w:rPr>
        <w:drawing>
          <wp:inline distT="0" distB="0" distL="0" distR="0">
            <wp:extent cx="5731510" cy="4050634"/>
            <wp:effectExtent l="57150" t="19050" r="116840" b="83216"/>
            <wp:docPr id="15" name="Picture 5" descr="P_perlatus"/>
            <wp:cNvGraphicFramePr/>
            <a:graphic xmlns:a="http://schemas.openxmlformats.org/drawingml/2006/main">
              <a:graphicData uri="http://schemas.openxmlformats.org/drawingml/2006/picture">
                <pic:pic xmlns:pic="http://schemas.openxmlformats.org/drawingml/2006/picture">
                  <pic:nvPicPr>
                    <pic:cNvPr id="9218" name="Picture 2" descr="P_perlatus"/>
                    <pic:cNvPicPr>
                      <a:picLocks noChangeAspect="1" noChangeArrowheads="1"/>
                    </pic:cNvPicPr>
                  </pic:nvPicPr>
                  <pic:blipFill>
                    <a:blip r:embed="rId21" cstate="print"/>
                    <a:srcRect/>
                    <a:stretch>
                      <a:fillRect/>
                    </a:stretch>
                  </pic:blipFill>
                  <pic:spPr bwMode="auto">
                    <a:xfrm>
                      <a:off x="0" y="0"/>
                      <a:ext cx="5731510" cy="4050634"/>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5B2515" w:rsidRDefault="005B2515">
      <w:pPr>
        <w:rPr>
          <w:rFonts w:asciiTheme="majorHAnsi" w:eastAsiaTheme="majorEastAsia" w:hAnsiTheme="majorHAnsi" w:cstheme="majorBidi"/>
          <w:b/>
          <w:bCs/>
          <w:color w:val="000000" w:themeColor="text1"/>
          <w:sz w:val="28"/>
          <w:szCs w:val="28"/>
        </w:rPr>
      </w:pPr>
      <w:r>
        <w:br w:type="page"/>
      </w:r>
    </w:p>
    <w:p w:rsidR="0022126A" w:rsidRDefault="0022126A" w:rsidP="0022126A">
      <w:pPr>
        <w:pStyle w:val="Heading1"/>
        <w:jc w:val="center"/>
      </w:pPr>
      <w:r>
        <w:lastRenderedPageBreak/>
        <w:t>GIS Attribute Standards</w:t>
      </w:r>
    </w:p>
    <w:p w:rsidR="0022126A" w:rsidRDefault="0022126A" w:rsidP="0022126A"/>
    <w:p w:rsidR="0022126A" w:rsidRDefault="00AB17D9" w:rsidP="0022126A">
      <w:r>
        <w:t xml:space="preserve">The Hydroshed layer that is used for mapping contains a number of fields that need to be completed before the data is returned to IUCN. The following lists </w:t>
      </w:r>
      <w:proofErr w:type="gramStart"/>
      <w:r>
        <w:t>these field and explains</w:t>
      </w:r>
      <w:proofErr w:type="gramEnd"/>
      <w:r w:rsidR="000828FA">
        <w:t xml:space="preserve"> what they need to contain</w:t>
      </w:r>
      <w:r>
        <w:t>.</w:t>
      </w:r>
    </w:p>
    <w:p w:rsidR="00EA32A4" w:rsidRDefault="00EA32A4" w:rsidP="0022126A"/>
    <w:p w:rsidR="00AB17D9" w:rsidRPr="00EA32A4" w:rsidRDefault="00EA32A4" w:rsidP="0022126A">
      <w:pPr>
        <w:rPr>
          <w:b/>
        </w:rPr>
      </w:pPr>
      <w:r>
        <w:rPr>
          <w:b/>
        </w:rPr>
        <w:t>Basin</w:t>
      </w:r>
      <w:r w:rsidR="00AB17D9" w:rsidRPr="00EA32A4">
        <w:rPr>
          <w:b/>
        </w:rPr>
        <w:t xml:space="preserve"> A</w:t>
      </w:r>
      <w:r w:rsidRPr="00EA32A4">
        <w:rPr>
          <w:b/>
        </w:rPr>
        <w:t>ttributes</w:t>
      </w:r>
    </w:p>
    <w:p w:rsidR="00AB17D9" w:rsidRPr="00AB17D9" w:rsidRDefault="00AB17D9" w:rsidP="00AB17D9">
      <w:r>
        <w:rPr>
          <w:noProof/>
          <w:lang w:eastAsia="zh-CN"/>
        </w:rPr>
        <w:drawing>
          <wp:inline distT="0" distB="0" distL="0" distR="0">
            <wp:extent cx="5731510" cy="3938905"/>
            <wp:effectExtent l="19050" t="0" r="2540" b="0"/>
            <wp:docPr id="8" name="Picture 7" descr="BasinAttrib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nAttributes.jpg"/>
                    <pic:cNvPicPr/>
                  </pic:nvPicPr>
                  <pic:blipFill>
                    <a:blip r:embed="rId22" cstate="print"/>
                    <a:stretch>
                      <a:fillRect/>
                    </a:stretch>
                  </pic:blipFill>
                  <pic:spPr>
                    <a:xfrm>
                      <a:off x="0" y="0"/>
                      <a:ext cx="5731510" cy="3938905"/>
                    </a:xfrm>
                    <a:prstGeom prst="rect">
                      <a:avLst/>
                    </a:prstGeom>
                  </pic:spPr>
                </pic:pic>
              </a:graphicData>
            </a:graphic>
          </wp:inline>
        </w:drawing>
      </w:r>
    </w:p>
    <w:p w:rsidR="00EA32A4" w:rsidRDefault="00EA32A4">
      <w:r>
        <w:br w:type="page"/>
      </w:r>
    </w:p>
    <w:p w:rsidR="00AB17D9" w:rsidRPr="00EA32A4" w:rsidRDefault="00AB17D9" w:rsidP="0022126A">
      <w:pPr>
        <w:rPr>
          <w:b/>
        </w:rPr>
      </w:pPr>
      <w:r w:rsidRPr="00EA32A4">
        <w:rPr>
          <w:b/>
        </w:rPr>
        <w:lastRenderedPageBreak/>
        <w:t>Point Attributes</w:t>
      </w:r>
    </w:p>
    <w:p w:rsidR="00EA32A4" w:rsidRDefault="00EA32A4" w:rsidP="0022126A">
      <w:pPr>
        <w:rPr>
          <w:b/>
        </w:rPr>
      </w:pPr>
      <w:r>
        <w:rPr>
          <w:noProof/>
          <w:lang w:eastAsia="zh-CN"/>
        </w:rPr>
        <w:drawing>
          <wp:inline distT="0" distB="0" distL="0" distR="0">
            <wp:extent cx="5731510" cy="3446145"/>
            <wp:effectExtent l="19050" t="0" r="2540" b="0"/>
            <wp:docPr id="9" name="Picture 8" descr="PointAttrib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Attributes.jpg"/>
                    <pic:cNvPicPr/>
                  </pic:nvPicPr>
                  <pic:blipFill>
                    <a:blip r:embed="rId23" cstate="print"/>
                    <a:stretch>
                      <a:fillRect/>
                    </a:stretch>
                  </pic:blipFill>
                  <pic:spPr>
                    <a:xfrm>
                      <a:off x="0" y="0"/>
                      <a:ext cx="5731510" cy="3446145"/>
                    </a:xfrm>
                    <a:prstGeom prst="rect">
                      <a:avLst/>
                    </a:prstGeom>
                  </pic:spPr>
                </pic:pic>
              </a:graphicData>
            </a:graphic>
          </wp:inline>
        </w:drawing>
      </w:r>
    </w:p>
    <w:p w:rsidR="00EA32A4" w:rsidRPr="00EA32A4" w:rsidRDefault="00EA32A4" w:rsidP="0022126A">
      <w:pPr>
        <w:rPr>
          <w:b/>
        </w:rPr>
      </w:pPr>
      <w:r>
        <w:rPr>
          <w:b/>
        </w:rPr>
        <w:t>Codes</w:t>
      </w:r>
    </w:p>
    <w:p w:rsidR="00EA32A4" w:rsidRDefault="00EA32A4">
      <w:r>
        <w:rPr>
          <w:noProof/>
          <w:lang w:eastAsia="zh-CN"/>
        </w:rPr>
        <w:drawing>
          <wp:inline distT="0" distB="0" distL="0" distR="0">
            <wp:extent cx="5731510" cy="2294255"/>
            <wp:effectExtent l="19050" t="0" r="2540" b="0"/>
            <wp:docPr id="10" name="Picture 9" descr="C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s.jpg"/>
                    <pic:cNvPicPr/>
                  </pic:nvPicPr>
                  <pic:blipFill>
                    <a:blip r:embed="rId24" cstate="print"/>
                    <a:stretch>
                      <a:fillRect/>
                    </a:stretch>
                  </pic:blipFill>
                  <pic:spPr>
                    <a:xfrm>
                      <a:off x="0" y="0"/>
                      <a:ext cx="5731510" cy="2294255"/>
                    </a:xfrm>
                    <a:prstGeom prst="rect">
                      <a:avLst/>
                    </a:prstGeom>
                  </pic:spPr>
                </pic:pic>
              </a:graphicData>
            </a:graphic>
          </wp:inline>
        </w:drawing>
      </w:r>
      <w:r>
        <w:br w:type="page"/>
      </w:r>
    </w:p>
    <w:p w:rsidR="00EA32A4" w:rsidRDefault="00EA32A4" w:rsidP="00EA32A4">
      <w:pPr>
        <w:rPr>
          <w:b/>
          <w:bCs/>
        </w:rPr>
      </w:pPr>
      <w:r>
        <w:rPr>
          <w:b/>
          <w:bCs/>
        </w:rPr>
        <w:lastRenderedPageBreak/>
        <w:t>Code Definitions</w:t>
      </w:r>
    </w:p>
    <w:p w:rsidR="00EA32A4" w:rsidRDefault="00EA32A4" w:rsidP="00EA32A4">
      <w:pPr>
        <w:rPr>
          <w:b/>
          <w:bCs/>
        </w:rPr>
      </w:pPr>
    </w:p>
    <w:p w:rsidR="00EA32A4" w:rsidRPr="00EA32A4" w:rsidRDefault="00EA32A4" w:rsidP="00EA32A4">
      <w:r w:rsidRPr="00EA32A4">
        <w:rPr>
          <w:b/>
          <w:bCs/>
        </w:rPr>
        <w:t xml:space="preserve">Extant </w:t>
      </w:r>
      <w:r w:rsidRPr="00EA32A4">
        <w:t>– The species is known or thought very likely to occur presently in the area, usually</w:t>
      </w:r>
    </w:p>
    <w:p w:rsidR="00EA32A4" w:rsidRPr="00EA32A4" w:rsidRDefault="00EA32A4" w:rsidP="00EA32A4">
      <w:proofErr w:type="gramStart"/>
      <w:r w:rsidRPr="00EA32A4">
        <w:t>encompassing</w:t>
      </w:r>
      <w:proofErr w:type="gramEnd"/>
      <w:r w:rsidRPr="00EA32A4">
        <w:t xml:space="preserve"> current or recent (post 1980) localities where suitable habitat at appropriate</w:t>
      </w:r>
    </w:p>
    <w:p w:rsidR="00EA32A4" w:rsidRPr="00EA32A4" w:rsidRDefault="00EA32A4" w:rsidP="00EA32A4">
      <w:proofErr w:type="gramStart"/>
      <w:r w:rsidRPr="00EA32A4">
        <w:t>altitudes</w:t>
      </w:r>
      <w:proofErr w:type="gramEnd"/>
      <w:r w:rsidRPr="00EA32A4">
        <w:t xml:space="preserve"> remains.</w:t>
      </w:r>
    </w:p>
    <w:p w:rsidR="00EA32A4" w:rsidRPr="00EA32A4" w:rsidRDefault="00EA32A4" w:rsidP="00EA32A4">
      <w:r w:rsidRPr="00EA32A4">
        <w:rPr>
          <w:b/>
          <w:bCs/>
        </w:rPr>
        <w:t xml:space="preserve">Probably Extant </w:t>
      </w:r>
      <w:r w:rsidRPr="00EA32A4">
        <w:t>– The species’ presence is considered probable, either based on extrapolations</w:t>
      </w:r>
    </w:p>
    <w:p w:rsidR="00EA32A4" w:rsidRPr="00EA32A4" w:rsidRDefault="00EA32A4" w:rsidP="00EA32A4">
      <w:proofErr w:type="gramStart"/>
      <w:r w:rsidRPr="00EA32A4">
        <w:t>of</w:t>
      </w:r>
      <w:proofErr w:type="gramEnd"/>
      <w:r w:rsidRPr="00EA32A4">
        <w:t xml:space="preserve"> known records, or realistic inferences (e.g., based on distribution of suitable habitat at</w:t>
      </w:r>
    </w:p>
    <w:p w:rsidR="00EA32A4" w:rsidRPr="00EA32A4" w:rsidRDefault="00EA32A4" w:rsidP="00EA32A4">
      <w:proofErr w:type="gramStart"/>
      <w:r w:rsidRPr="00EA32A4">
        <w:t>appropriate</w:t>
      </w:r>
      <w:proofErr w:type="gramEnd"/>
      <w:r w:rsidRPr="00EA32A4">
        <w:t xml:space="preserve"> altitudes and proximity to areas where it is known or thought very likely to remain</w:t>
      </w:r>
    </w:p>
    <w:p w:rsidR="00EA32A4" w:rsidRPr="00EA32A4" w:rsidRDefault="00EA32A4" w:rsidP="00EA32A4">
      <w:proofErr w:type="gramStart"/>
      <w:r w:rsidRPr="00EA32A4">
        <w:t>Extant).</w:t>
      </w:r>
      <w:proofErr w:type="gramEnd"/>
      <w:r w:rsidRPr="00EA32A4">
        <w:t xml:space="preserve"> ‘Probably Extant’ ranges often extend beyond areas where the species is Extant, or may</w:t>
      </w:r>
    </w:p>
    <w:p w:rsidR="00EA32A4" w:rsidRPr="00EA32A4" w:rsidRDefault="00EA32A4" w:rsidP="00EA32A4">
      <w:proofErr w:type="gramStart"/>
      <w:r w:rsidRPr="00EA32A4">
        <w:t>fall</w:t>
      </w:r>
      <w:proofErr w:type="gramEnd"/>
      <w:r w:rsidRPr="00EA32A4">
        <w:t xml:space="preserve"> between them.</w:t>
      </w:r>
    </w:p>
    <w:p w:rsidR="00EA32A4" w:rsidRPr="00EA32A4" w:rsidRDefault="00EA32A4" w:rsidP="00EA32A4">
      <w:pPr>
        <w:rPr>
          <w:i/>
          <w:iCs/>
        </w:rPr>
      </w:pPr>
      <w:r w:rsidRPr="00EA32A4">
        <w:rPr>
          <w:b/>
          <w:bCs/>
        </w:rPr>
        <w:t xml:space="preserve">Possibly Extant: </w:t>
      </w:r>
      <w:r w:rsidRPr="00EA32A4">
        <w:t xml:space="preserve">The species may possibly occur, and should be searched for, but there are </w:t>
      </w:r>
      <w:r w:rsidRPr="00EA32A4">
        <w:rPr>
          <w:i/>
          <w:iCs/>
        </w:rPr>
        <w:t>no</w:t>
      </w:r>
    </w:p>
    <w:p w:rsidR="00EA32A4" w:rsidRPr="00EA32A4" w:rsidRDefault="00EA32A4" w:rsidP="00EA32A4">
      <w:proofErr w:type="gramStart"/>
      <w:r w:rsidRPr="00EA32A4">
        <w:rPr>
          <w:i/>
          <w:iCs/>
        </w:rPr>
        <w:t>known</w:t>
      </w:r>
      <w:proofErr w:type="gramEnd"/>
      <w:r w:rsidRPr="00EA32A4">
        <w:rPr>
          <w:i/>
          <w:iCs/>
        </w:rPr>
        <w:t xml:space="preserve"> records </w:t>
      </w:r>
      <w:r w:rsidRPr="00EA32A4">
        <w:t>and less than probably occurrence. ‘Possibly Extant’ ranges often extend beyond</w:t>
      </w:r>
    </w:p>
    <w:p w:rsidR="00EA32A4" w:rsidRPr="00EA32A4" w:rsidRDefault="00EA32A4" w:rsidP="00EA32A4">
      <w:proofErr w:type="gramStart"/>
      <w:r w:rsidRPr="00EA32A4">
        <w:t>areas</w:t>
      </w:r>
      <w:proofErr w:type="gramEnd"/>
      <w:r w:rsidRPr="00EA32A4">
        <w:t xml:space="preserve"> where the species is Extant (q.v.) or Probably Extant (q.v.), or may fall between them.</w:t>
      </w:r>
    </w:p>
    <w:p w:rsidR="00EA32A4" w:rsidRPr="00EA32A4" w:rsidRDefault="00EA32A4" w:rsidP="00EA32A4">
      <w:r w:rsidRPr="00EA32A4">
        <w:rPr>
          <w:b/>
          <w:bCs/>
        </w:rPr>
        <w:t xml:space="preserve">Possibly Extinct </w:t>
      </w:r>
      <w:r w:rsidRPr="00EA32A4">
        <w:t>– The species was formerly known or thought very likely to occur in the area,</w:t>
      </w:r>
    </w:p>
    <w:p w:rsidR="00EA32A4" w:rsidRPr="00EA32A4" w:rsidRDefault="00EA32A4" w:rsidP="00EA32A4">
      <w:proofErr w:type="gramStart"/>
      <w:r w:rsidRPr="00EA32A4">
        <w:t>but</w:t>
      </w:r>
      <w:proofErr w:type="gramEnd"/>
      <w:r w:rsidRPr="00EA32A4">
        <w:t xml:space="preserve"> it is most likely now extirpated from the area because habitat loss/other threats are thought</w:t>
      </w:r>
    </w:p>
    <w:p w:rsidR="00EA32A4" w:rsidRPr="00EA32A4" w:rsidRDefault="00EA32A4" w:rsidP="00EA32A4">
      <w:proofErr w:type="gramStart"/>
      <w:r w:rsidRPr="00EA32A4">
        <w:t>likely</w:t>
      </w:r>
      <w:proofErr w:type="gramEnd"/>
      <w:r w:rsidRPr="00EA32A4">
        <w:t xml:space="preserve"> to have extirpated the species and/or owing to a lack of records in the last 30 years.</w:t>
      </w:r>
    </w:p>
    <w:p w:rsidR="00EA32A4" w:rsidRPr="00EA32A4" w:rsidRDefault="00EA32A4" w:rsidP="00EA32A4">
      <w:r w:rsidRPr="00EA32A4">
        <w:rPr>
          <w:b/>
          <w:bCs/>
        </w:rPr>
        <w:t xml:space="preserve">Extinct </w:t>
      </w:r>
      <w:r w:rsidRPr="00EA32A4">
        <w:t>– The species was formerly known or thought very likely to occur in the area, but there</w:t>
      </w:r>
    </w:p>
    <w:p w:rsidR="00EA32A4" w:rsidRPr="00EA32A4" w:rsidRDefault="00EA32A4" w:rsidP="00EA32A4">
      <w:proofErr w:type="gramStart"/>
      <w:r w:rsidRPr="00EA32A4">
        <w:t>have</w:t>
      </w:r>
      <w:proofErr w:type="gramEnd"/>
      <w:r w:rsidRPr="00EA32A4">
        <w:t xml:space="preserve"> been no records in the last 30 years and it is almost certain that the species no longer</w:t>
      </w:r>
    </w:p>
    <w:p w:rsidR="00EA32A4" w:rsidRPr="00EA32A4" w:rsidRDefault="00EA32A4" w:rsidP="00EA32A4">
      <w:proofErr w:type="gramStart"/>
      <w:r w:rsidRPr="00EA32A4">
        <w:t>occurs</w:t>
      </w:r>
      <w:proofErr w:type="gramEnd"/>
      <w:r w:rsidRPr="00EA32A4">
        <w:t>, and/or habitat loss/other threats have almost certainly extirpated the species.</w:t>
      </w:r>
    </w:p>
    <w:p w:rsidR="00EA32A4" w:rsidRPr="00EA32A4" w:rsidRDefault="00EA32A4" w:rsidP="00EA32A4">
      <w:r w:rsidRPr="00EA32A4">
        <w:rPr>
          <w:b/>
          <w:bCs/>
        </w:rPr>
        <w:t xml:space="preserve">Presence Uncertain – </w:t>
      </w:r>
      <w:r w:rsidRPr="00EA32A4">
        <w:t>The species was formerly known or thought very likely to occur in the</w:t>
      </w:r>
    </w:p>
    <w:p w:rsidR="00EA32A4" w:rsidRPr="00EA32A4" w:rsidRDefault="00EA32A4" w:rsidP="00EA32A4">
      <w:proofErr w:type="gramStart"/>
      <w:r w:rsidRPr="00EA32A4">
        <w:t>area</w:t>
      </w:r>
      <w:proofErr w:type="gramEnd"/>
      <w:r w:rsidRPr="00EA32A4">
        <w:t xml:space="preserve"> but it is no longer known whether it still occurs (usually because there have been no recent</w:t>
      </w:r>
    </w:p>
    <w:p w:rsidR="00EA32A4" w:rsidRPr="00EA32A4" w:rsidRDefault="00EA32A4" w:rsidP="00EA32A4">
      <w:proofErr w:type="gramStart"/>
      <w:r w:rsidRPr="00EA32A4">
        <w:t>surveys</w:t>
      </w:r>
      <w:proofErr w:type="gramEnd"/>
      <w:r w:rsidRPr="00EA32A4">
        <w:t>).</w:t>
      </w:r>
    </w:p>
    <w:p w:rsidR="00EA32A4" w:rsidRPr="00EA32A4" w:rsidRDefault="00EA32A4" w:rsidP="00EA32A4">
      <w:r w:rsidRPr="00EA32A4">
        <w:t>Notes:</w:t>
      </w:r>
    </w:p>
    <w:p w:rsidR="00EA32A4" w:rsidRPr="00EA32A4" w:rsidRDefault="00EA32A4" w:rsidP="00EA32A4">
      <w:r w:rsidRPr="00EA32A4">
        <w:t>1. These codes are mutually exclusive; a polygon coded as “Extant” cannot also be coded as</w:t>
      </w:r>
    </w:p>
    <w:p w:rsidR="00EA32A4" w:rsidRPr="00EA32A4" w:rsidRDefault="00EA32A4" w:rsidP="00EA32A4">
      <w:r w:rsidRPr="00EA32A4">
        <w:t>“Extinct”.</w:t>
      </w:r>
    </w:p>
    <w:p w:rsidR="00EA32A4" w:rsidRPr="00EA32A4" w:rsidRDefault="00EA32A4" w:rsidP="00EA32A4">
      <w:r w:rsidRPr="00EA32A4">
        <w:t>2. To obtain the total historical range of a species, one would sum polygons for Extant,</w:t>
      </w:r>
    </w:p>
    <w:p w:rsidR="00EA32A4" w:rsidRPr="00EA32A4" w:rsidRDefault="00EA32A4" w:rsidP="00EA32A4">
      <w:proofErr w:type="gramStart"/>
      <w:r w:rsidRPr="00EA32A4">
        <w:lastRenderedPageBreak/>
        <w:t>Probably Extant, Possibly Extinct, Extinct and Presence Uncertain, but not Possibly Extant.</w:t>
      </w:r>
      <w:proofErr w:type="gramEnd"/>
    </w:p>
    <w:p w:rsidR="00EA32A4" w:rsidRPr="00EA32A4" w:rsidRDefault="00EA32A4" w:rsidP="00EA32A4">
      <w:r w:rsidRPr="00EA32A4">
        <w:rPr>
          <w:b/>
          <w:bCs/>
        </w:rPr>
        <w:t xml:space="preserve">Native </w:t>
      </w:r>
      <w:r w:rsidRPr="00EA32A4">
        <w:t>– The species is/was native to the area</w:t>
      </w:r>
    </w:p>
    <w:p w:rsidR="00EA32A4" w:rsidRPr="00EA32A4" w:rsidRDefault="00EA32A4" w:rsidP="00EA32A4">
      <w:r w:rsidRPr="00EA32A4">
        <w:rPr>
          <w:b/>
          <w:bCs/>
        </w:rPr>
        <w:t xml:space="preserve">Reintroduced </w:t>
      </w:r>
      <w:r w:rsidRPr="00EA32A4">
        <w:t>- The species is/was reintroduced through either direct or indirect human activity.</w:t>
      </w:r>
    </w:p>
    <w:p w:rsidR="00EA32A4" w:rsidRPr="00EA32A4" w:rsidRDefault="00EA32A4" w:rsidP="00EA32A4">
      <w:r w:rsidRPr="00EA32A4">
        <w:rPr>
          <w:b/>
          <w:bCs/>
        </w:rPr>
        <w:t xml:space="preserve">Introduced </w:t>
      </w:r>
      <w:r w:rsidRPr="00EA32A4">
        <w:t>– The species is/was introduced outside of its historical distribution range through</w:t>
      </w:r>
    </w:p>
    <w:p w:rsidR="00EA32A4" w:rsidRPr="00EA32A4" w:rsidRDefault="00EA32A4" w:rsidP="00EA32A4">
      <w:proofErr w:type="gramStart"/>
      <w:r w:rsidRPr="00EA32A4">
        <w:t>either</w:t>
      </w:r>
      <w:proofErr w:type="gramEnd"/>
      <w:r w:rsidRPr="00EA32A4">
        <w:t xml:space="preserve"> direct or indirect human activity.</w:t>
      </w:r>
    </w:p>
    <w:p w:rsidR="00EA32A4" w:rsidRPr="00EA32A4" w:rsidRDefault="00EA32A4" w:rsidP="00EA32A4">
      <w:r w:rsidRPr="00EA32A4">
        <w:rPr>
          <w:b/>
          <w:bCs/>
        </w:rPr>
        <w:t xml:space="preserve">Vagrant </w:t>
      </w:r>
      <w:r w:rsidRPr="00EA32A4">
        <w:t>– The species is/was recorded once or sporadically, but it is known not to be native to</w:t>
      </w:r>
    </w:p>
    <w:p w:rsidR="00EA32A4" w:rsidRPr="00EA32A4" w:rsidRDefault="00EA32A4" w:rsidP="00EA32A4">
      <w:proofErr w:type="gramStart"/>
      <w:r w:rsidRPr="00EA32A4">
        <w:t>the</w:t>
      </w:r>
      <w:proofErr w:type="gramEnd"/>
      <w:r w:rsidRPr="00EA32A4">
        <w:t xml:space="preserve"> area.</w:t>
      </w:r>
    </w:p>
    <w:p w:rsidR="00EA32A4" w:rsidRPr="00EA32A4" w:rsidRDefault="00EA32A4" w:rsidP="00EA32A4">
      <w:r w:rsidRPr="00EA32A4">
        <w:rPr>
          <w:b/>
          <w:bCs/>
        </w:rPr>
        <w:t xml:space="preserve">Origin Uncertain </w:t>
      </w:r>
      <w:r w:rsidRPr="00EA32A4">
        <w:t>- The species’ provenance in an area is not known (it may be native,</w:t>
      </w:r>
    </w:p>
    <w:p w:rsidR="00EA32A4" w:rsidRPr="00EA32A4" w:rsidRDefault="00EA32A4" w:rsidP="00EA32A4">
      <w:proofErr w:type="gramStart"/>
      <w:r w:rsidRPr="00EA32A4">
        <w:t>reintroduced</w:t>
      </w:r>
      <w:proofErr w:type="gramEnd"/>
      <w:r w:rsidRPr="00EA32A4">
        <w:t xml:space="preserve"> or introduced)</w:t>
      </w:r>
    </w:p>
    <w:p w:rsidR="00EA32A4" w:rsidRPr="00EA32A4" w:rsidRDefault="00EA32A4" w:rsidP="00EA32A4">
      <w:proofErr w:type="gramStart"/>
      <w:r w:rsidRPr="00EA32A4">
        <w:t>1.Notes</w:t>
      </w:r>
      <w:proofErr w:type="gramEnd"/>
      <w:r w:rsidRPr="00EA32A4">
        <w:t>:</w:t>
      </w:r>
    </w:p>
    <w:p w:rsidR="00EA32A4" w:rsidRPr="00EA32A4" w:rsidRDefault="00EA32A4" w:rsidP="00EA32A4">
      <w:r w:rsidRPr="00EA32A4">
        <w:t>1. These codes are mutually exclusive; a polygon coded as “Native” cannot also be coded as</w:t>
      </w:r>
    </w:p>
    <w:p w:rsidR="00EA32A4" w:rsidRDefault="00EA32A4" w:rsidP="00EA32A4">
      <w:proofErr w:type="gramStart"/>
      <w:r w:rsidRPr="00EA32A4">
        <w:t>“Introduced”.</w:t>
      </w:r>
      <w:proofErr w:type="gramEnd"/>
    </w:p>
    <w:p w:rsidR="00FA1632" w:rsidRPr="00EA32A4" w:rsidRDefault="00FA1632" w:rsidP="00EA32A4"/>
    <w:p w:rsidR="00EA32A4" w:rsidRPr="00EA32A4" w:rsidRDefault="00EA32A4" w:rsidP="00EA32A4">
      <w:r w:rsidRPr="00EA32A4">
        <w:rPr>
          <w:b/>
          <w:bCs/>
        </w:rPr>
        <w:t xml:space="preserve">Resident </w:t>
      </w:r>
      <w:r w:rsidRPr="00EA32A4">
        <w:t>– the species is/was known or thought very likely to be resident throughout the year</w:t>
      </w:r>
    </w:p>
    <w:p w:rsidR="00EA32A4" w:rsidRPr="00EA32A4" w:rsidRDefault="00EA32A4" w:rsidP="00EA32A4">
      <w:r w:rsidRPr="00EA32A4">
        <w:rPr>
          <w:b/>
          <w:bCs/>
        </w:rPr>
        <w:t xml:space="preserve">Breeding Season </w:t>
      </w:r>
      <w:r w:rsidRPr="00EA32A4">
        <w:t>– The species is/was known or thought very likely to occur regularly during the</w:t>
      </w:r>
    </w:p>
    <w:p w:rsidR="00EA32A4" w:rsidRPr="00EA32A4" w:rsidRDefault="00EA32A4" w:rsidP="00EA32A4">
      <w:proofErr w:type="gramStart"/>
      <w:r w:rsidRPr="00EA32A4">
        <w:t>breeding</w:t>
      </w:r>
      <w:proofErr w:type="gramEnd"/>
      <w:r w:rsidRPr="00EA32A4">
        <w:t xml:space="preserve"> season and to breed.</w:t>
      </w:r>
    </w:p>
    <w:p w:rsidR="00EA32A4" w:rsidRPr="00EA32A4" w:rsidRDefault="00EA32A4" w:rsidP="00EA32A4">
      <w:r w:rsidRPr="00EA32A4">
        <w:rPr>
          <w:b/>
          <w:bCs/>
        </w:rPr>
        <w:t xml:space="preserve">Non-breeding Season </w:t>
      </w:r>
      <w:r w:rsidRPr="00EA32A4">
        <w:t>– The species is/was known or thought very likely to occur regularly</w:t>
      </w:r>
    </w:p>
    <w:p w:rsidR="00EA32A4" w:rsidRPr="00EA32A4" w:rsidRDefault="00EA32A4" w:rsidP="00EA32A4">
      <w:proofErr w:type="gramStart"/>
      <w:r w:rsidRPr="00EA32A4">
        <w:t>during</w:t>
      </w:r>
      <w:proofErr w:type="gramEnd"/>
      <w:r w:rsidRPr="00EA32A4">
        <w:t xml:space="preserve"> the non-breeding season. In the Eurasian and North American contexts, this encompasses</w:t>
      </w:r>
    </w:p>
    <w:p w:rsidR="00EA32A4" w:rsidRPr="00EA32A4" w:rsidRDefault="00EA32A4" w:rsidP="00EA32A4">
      <w:r w:rsidRPr="00EA32A4">
        <w:t>‘</w:t>
      </w:r>
      <w:proofErr w:type="gramStart"/>
      <w:r w:rsidRPr="00EA32A4">
        <w:t>winter</w:t>
      </w:r>
      <w:proofErr w:type="gramEnd"/>
      <w:r w:rsidRPr="00EA32A4">
        <w:t>’.</w:t>
      </w:r>
    </w:p>
    <w:p w:rsidR="00EA32A4" w:rsidRPr="00EA32A4" w:rsidRDefault="00EA32A4" w:rsidP="00EA32A4">
      <w:r w:rsidRPr="00EA32A4">
        <w:rPr>
          <w:b/>
          <w:bCs/>
        </w:rPr>
        <w:t xml:space="preserve">Passage </w:t>
      </w:r>
      <w:r w:rsidRPr="00EA32A4">
        <w:t>– The species is/was known or thought very likely to occur regularly during a relatively</w:t>
      </w:r>
    </w:p>
    <w:p w:rsidR="00EA32A4" w:rsidRPr="00EA32A4" w:rsidRDefault="00EA32A4" w:rsidP="00EA32A4">
      <w:proofErr w:type="gramStart"/>
      <w:r w:rsidRPr="00EA32A4">
        <w:t>short</w:t>
      </w:r>
      <w:proofErr w:type="gramEnd"/>
      <w:r w:rsidRPr="00EA32A4">
        <w:t xml:space="preserve"> period(s) of the year on migration between breeding and non-breeding ranges.</w:t>
      </w:r>
    </w:p>
    <w:p w:rsidR="00EA32A4" w:rsidRPr="00EA32A4" w:rsidRDefault="00EA32A4" w:rsidP="00EA32A4">
      <w:r w:rsidRPr="00EA32A4">
        <w:rPr>
          <w:b/>
          <w:bCs/>
        </w:rPr>
        <w:t xml:space="preserve">Seasonal Occurrence Uncertain </w:t>
      </w:r>
      <w:r w:rsidRPr="00EA32A4">
        <w:t>– The species is/was present, but it is not known if it is present</w:t>
      </w:r>
    </w:p>
    <w:p w:rsidR="00EA32A4" w:rsidRPr="00EA32A4" w:rsidRDefault="00EA32A4" w:rsidP="00EA32A4">
      <w:proofErr w:type="gramStart"/>
      <w:r w:rsidRPr="00EA32A4">
        <w:t>during</w:t>
      </w:r>
      <w:proofErr w:type="gramEnd"/>
      <w:r w:rsidRPr="00EA32A4">
        <w:t xml:space="preserve"> part or all of the year.</w:t>
      </w:r>
    </w:p>
    <w:p w:rsidR="00EA32A4" w:rsidRPr="00EA32A4" w:rsidRDefault="00EA32A4" w:rsidP="00EA32A4">
      <w:pPr>
        <w:rPr>
          <w:b/>
          <w:bCs/>
        </w:rPr>
      </w:pPr>
      <w:r w:rsidRPr="00EA32A4">
        <w:rPr>
          <w:b/>
          <w:bCs/>
        </w:rPr>
        <w:t>Metadata Reference Information</w:t>
      </w:r>
    </w:p>
    <w:p w:rsidR="00EA32A4" w:rsidRPr="00EA32A4" w:rsidRDefault="00EA32A4" w:rsidP="00EA32A4">
      <w:pPr>
        <w:rPr>
          <w:b/>
          <w:bCs/>
        </w:rPr>
      </w:pPr>
      <w:r w:rsidRPr="00EA32A4">
        <w:rPr>
          <w:b/>
          <w:bCs/>
        </w:rPr>
        <w:t>14. Metadata Date:</w:t>
      </w:r>
    </w:p>
    <w:p w:rsidR="00EA32A4" w:rsidRPr="00EA32A4" w:rsidRDefault="00EA32A4" w:rsidP="00EA32A4">
      <w:r>
        <w:t>Sep 2010</w:t>
      </w:r>
    </w:p>
    <w:p w:rsidR="00EA32A4" w:rsidRPr="00EA32A4" w:rsidRDefault="00EA32A4" w:rsidP="00EA32A4">
      <w:pPr>
        <w:rPr>
          <w:b/>
          <w:bCs/>
        </w:rPr>
      </w:pPr>
      <w:r w:rsidRPr="00EA32A4">
        <w:rPr>
          <w:b/>
          <w:bCs/>
        </w:rPr>
        <w:lastRenderedPageBreak/>
        <w:t>15. Most recent Update:</w:t>
      </w:r>
    </w:p>
    <w:p w:rsidR="00FE4939" w:rsidRDefault="00EA32A4" w:rsidP="00EA32A4">
      <w:r>
        <w:t>Sep 2010</w:t>
      </w:r>
    </w:p>
    <w:p w:rsidR="00FE4939" w:rsidRDefault="00FE4939">
      <w:r>
        <w:br w:type="page"/>
      </w:r>
    </w:p>
    <w:p w:rsidR="000828FA" w:rsidRDefault="000828FA" w:rsidP="00EA32A4"/>
    <w:p w:rsidR="005B2515" w:rsidRDefault="005B2515" w:rsidP="005B2515">
      <w:pPr>
        <w:pStyle w:val="Heading1"/>
        <w:jc w:val="center"/>
      </w:pPr>
      <w:r>
        <w:t>Point localities – Excel spreadsheet</w:t>
      </w:r>
    </w:p>
    <w:p w:rsidR="005B2515" w:rsidRDefault="005B2515" w:rsidP="005B2515"/>
    <w:p w:rsidR="005B2515" w:rsidRDefault="005B2515" w:rsidP="005B2515">
      <w:r>
        <w:t>Not everyone has access to GIS software.</w:t>
      </w:r>
      <w:r w:rsidR="001B531D">
        <w:t xml:space="preserve"> You can send IUCN point data in spreadsheet format.</w:t>
      </w:r>
    </w:p>
    <w:p w:rsidR="001B531D" w:rsidRDefault="001B531D" w:rsidP="005B2515">
      <w:r w:rsidRPr="001B531D">
        <w:rPr>
          <w:noProof/>
          <w:lang w:eastAsia="zh-CN"/>
        </w:rPr>
        <w:drawing>
          <wp:inline distT="0" distB="0" distL="0" distR="0">
            <wp:extent cx="5731510" cy="544371"/>
            <wp:effectExtent l="19050" t="0" r="2540" b="0"/>
            <wp:docPr id="16" name="Picture 6"/>
            <wp:cNvGraphicFramePr/>
            <a:graphic xmlns:a="http://schemas.openxmlformats.org/drawingml/2006/main">
              <a:graphicData uri="http://schemas.openxmlformats.org/drawingml/2006/picture">
                <pic:pic xmlns:pic="http://schemas.openxmlformats.org/drawingml/2006/picture">
                  <pic:nvPicPr>
                    <pic:cNvPr id="15490" name="Picture 130"/>
                    <pic:cNvPicPr>
                      <a:picLocks noChangeAspect="1" noChangeArrowheads="1"/>
                    </pic:cNvPicPr>
                  </pic:nvPicPr>
                  <pic:blipFill>
                    <a:blip r:embed="rId25" cstate="print"/>
                    <a:srcRect/>
                    <a:stretch>
                      <a:fillRect/>
                    </a:stretch>
                  </pic:blipFill>
                  <pic:spPr bwMode="auto">
                    <a:xfrm>
                      <a:off x="0" y="0"/>
                      <a:ext cx="5731510" cy="544371"/>
                    </a:xfrm>
                    <a:prstGeom prst="rect">
                      <a:avLst/>
                    </a:prstGeom>
                    <a:noFill/>
                    <a:ln w="9525">
                      <a:noFill/>
                      <a:miter lim="800000"/>
                      <a:headEnd/>
                      <a:tailEnd/>
                    </a:ln>
                    <a:effectLst/>
                  </pic:spPr>
                </pic:pic>
              </a:graphicData>
            </a:graphic>
          </wp:inline>
        </w:drawing>
      </w:r>
    </w:p>
    <w:p w:rsidR="001B531D" w:rsidRDefault="001B531D" w:rsidP="005B2515">
      <w:r>
        <w:t>IUCN will convert the data into maps. You can then draw the inferred range onto these maps. You can download a point locality template here.</w:t>
      </w:r>
    </w:p>
    <w:p w:rsidR="001B531D" w:rsidRDefault="001B531D" w:rsidP="001B531D">
      <w:pPr>
        <w:spacing w:line="240" w:lineRule="auto"/>
      </w:pPr>
      <w:r w:rsidRPr="001B531D">
        <w:t>Important:</w:t>
      </w:r>
    </w:p>
    <w:p w:rsidR="00291E7A" w:rsidRDefault="001B531D" w:rsidP="001B531D">
      <w:pPr>
        <w:spacing w:line="240" w:lineRule="auto"/>
        <w:rPr>
          <w:lang w:val="en-US"/>
        </w:rPr>
      </w:pPr>
      <w:proofErr w:type="gramStart"/>
      <w:r w:rsidRPr="001B531D">
        <w:t xml:space="preserve">Latitude &amp; Longitude in </w:t>
      </w:r>
      <w:r w:rsidRPr="001B531D">
        <w:rPr>
          <w:color w:val="FF0000"/>
          <w:u w:val="single"/>
        </w:rPr>
        <w:t>Decimal Degrees</w:t>
      </w:r>
      <w:r w:rsidRPr="001B531D">
        <w:t xml:space="preserve"> NOT Degrees Minutes and seconds</w:t>
      </w:r>
      <w:r w:rsidR="00651E45">
        <w:rPr>
          <w:lang w:val="en-US"/>
        </w:rPr>
        <w:t>.</w:t>
      </w:r>
      <w:proofErr w:type="gramEnd"/>
    </w:p>
    <w:p w:rsidR="00291E7A" w:rsidRDefault="00291E7A">
      <w:pPr>
        <w:rPr>
          <w:lang w:val="en-US"/>
        </w:rPr>
      </w:pPr>
      <w:r>
        <w:rPr>
          <w:lang w:val="en-US"/>
        </w:rPr>
        <w:br w:type="page"/>
      </w:r>
    </w:p>
    <w:p w:rsidR="001B531D" w:rsidRDefault="00291E7A" w:rsidP="00291E7A">
      <w:pPr>
        <w:pStyle w:val="Heading1"/>
        <w:jc w:val="center"/>
      </w:pPr>
      <w:r>
        <w:lastRenderedPageBreak/>
        <w:t>Hand Drawn Maps</w:t>
      </w:r>
    </w:p>
    <w:p w:rsidR="00291E7A" w:rsidRDefault="00291E7A" w:rsidP="00291E7A"/>
    <w:p w:rsidR="00291E7A" w:rsidRDefault="00291E7A" w:rsidP="00291E7A">
      <w:r>
        <w:t>This is a last resort!</w:t>
      </w:r>
    </w:p>
    <w:p w:rsidR="00291E7A" w:rsidRDefault="00291E7A" w:rsidP="00291E7A">
      <w:r>
        <w:t>Blank maps for your region can be provided. Print them out and draw around the basins where the species is found.</w:t>
      </w:r>
    </w:p>
    <w:p w:rsidR="00291E7A" w:rsidRPr="00291E7A" w:rsidRDefault="00291E7A" w:rsidP="00291E7A">
      <w:r>
        <w:t>These maps can then be digitised.</w:t>
      </w:r>
    </w:p>
    <w:p w:rsidR="001B531D" w:rsidRDefault="001B531D" w:rsidP="005B2515"/>
    <w:p w:rsidR="005B2515" w:rsidRDefault="005B2515" w:rsidP="005B2515"/>
    <w:p w:rsidR="000828FA" w:rsidRDefault="000828FA" w:rsidP="005B2515">
      <w:pPr>
        <w:pStyle w:val="Heading1"/>
      </w:pPr>
      <w:r>
        <w:br w:type="page"/>
      </w:r>
    </w:p>
    <w:p w:rsidR="00AB17D9" w:rsidRPr="0022126A" w:rsidRDefault="00AB17D9" w:rsidP="00EA32A4"/>
    <w:sectPr w:rsidR="00AB17D9" w:rsidRPr="0022126A" w:rsidSect="00A93DC9">
      <w:headerReference w:type="default" r:id="rId2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CDC" w:rsidRDefault="003E5CDC" w:rsidP="00E3095B">
      <w:pPr>
        <w:spacing w:after="0" w:line="240" w:lineRule="auto"/>
      </w:pPr>
      <w:r>
        <w:separator/>
      </w:r>
    </w:p>
  </w:endnote>
  <w:endnote w:type="continuationSeparator" w:id="0">
    <w:p w:rsidR="003E5CDC" w:rsidRDefault="003E5CDC" w:rsidP="00E309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CDC" w:rsidRDefault="003E5CDC" w:rsidP="00E3095B">
      <w:pPr>
        <w:spacing w:after="0" w:line="240" w:lineRule="auto"/>
      </w:pPr>
      <w:r>
        <w:separator/>
      </w:r>
    </w:p>
  </w:footnote>
  <w:footnote w:type="continuationSeparator" w:id="0">
    <w:p w:rsidR="003E5CDC" w:rsidRDefault="003E5CDC" w:rsidP="00E309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5B" w:rsidRPr="00E3095B" w:rsidRDefault="00E3095B" w:rsidP="00E3095B">
    <w:pPr>
      <w:pStyle w:val="Header"/>
      <w:jc w:val="right"/>
    </w:pPr>
    <w:r>
      <w:rPr>
        <w:noProof/>
        <w:lang w:eastAsia="zh-CN"/>
      </w:rPr>
      <w:drawing>
        <wp:inline distT="0" distB="0" distL="0" distR="0">
          <wp:extent cx="866775" cy="828675"/>
          <wp:effectExtent l="19050" t="0" r="9525" b="0"/>
          <wp:docPr id="17" name="Picture 16" descr="IUC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CNLogo.jpg"/>
                  <pic:cNvPicPr/>
                </pic:nvPicPr>
                <pic:blipFill>
                  <a:blip r:embed="rId1"/>
                  <a:stretch>
                    <a:fillRect/>
                  </a:stretch>
                </pic:blipFill>
                <pic:spPr>
                  <a:xfrm>
                    <a:off x="0" y="0"/>
                    <a:ext cx="866775" cy="82867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2119D"/>
    <w:multiLevelType w:val="hybridMultilevel"/>
    <w:tmpl w:val="31F4C3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507A39"/>
    <w:multiLevelType w:val="hybridMultilevel"/>
    <w:tmpl w:val="A706FFF6"/>
    <w:lvl w:ilvl="0" w:tplc="08090011">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activeWritingStyle w:appName="MSWord" w:lang="en-GB" w:vendorID="64" w:dllVersion="131078" w:nlCheck="1" w:checkStyle="1"/>
  <w:proofState w:spelling="clean" w:grammar="clean"/>
  <w:defaultTabStop w:val="720"/>
  <w:characterSpacingControl w:val="doNotCompress"/>
  <w:hdrShapeDefaults>
    <o:shapedefaults v:ext="edit" spidmax="16386"/>
  </w:hdrShapeDefaults>
  <w:footnotePr>
    <w:footnote w:id="-1"/>
    <w:footnote w:id="0"/>
  </w:footnotePr>
  <w:endnotePr>
    <w:endnote w:id="-1"/>
    <w:endnote w:id="0"/>
  </w:endnotePr>
  <w:compat/>
  <w:rsids>
    <w:rsidRoot w:val="00036482"/>
    <w:rsid w:val="00036482"/>
    <w:rsid w:val="000828FA"/>
    <w:rsid w:val="000B4C2C"/>
    <w:rsid w:val="000D05FB"/>
    <w:rsid w:val="000D3C93"/>
    <w:rsid w:val="00101401"/>
    <w:rsid w:val="00115C24"/>
    <w:rsid w:val="00150074"/>
    <w:rsid w:val="001839AE"/>
    <w:rsid w:val="001B531D"/>
    <w:rsid w:val="001D3536"/>
    <w:rsid w:val="001F701A"/>
    <w:rsid w:val="0022126A"/>
    <w:rsid w:val="00245D52"/>
    <w:rsid w:val="002514A1"/>
    <w:rsid w:val="00267156"/>
    <w:rsid w:val="002705B2"/>
    <w:rsid w:val="00291E7A"/>
    <w:rsid w:val="003E5CDC"/>
    <w:rsid w:val="0045137D"/>
    <w:rsid w:val="00472AED"/>
    <w:rsid w:val="005B2515"/>
    <w:rsid w:val="005F69AA"/>
    <w:rsid w:val="006406CA"/>
    <w:rsid w:val="00651E45"/>
    <w:rsid w:val="00694CC7"/>
    <w:rsid w:val="00724F07"/>
    <w:rsid w:val="007D4B65"/>
    <w:rsid w:val="00846595"/>
    <w:rsid w:val="008679D5"/>
    <w:rsid w:val="00A93DC9"/>
    <w:rsid w:val="00AB17D9"/>
    <w:rsid w:val="00AC377E"/>
    <w:rsid w:val="00C3402B"/>
    <w:rsid w:val="00C63A50"/>
    <w:rsid w:val="00D04F39"/>
    <w:rsid w:val="00D4310A"/>
    <w:rsid w:val="00D84D20"/>
    <w:rsid w:val="00D97DB6"/>
    <w:rsid w:val="00DF358F"/>
    <w:rsid w:val="00E3095B"/>
    <w:rsid w:val="00E41E3F"/>
    <w:rsid w:val="00E853BE"/>
    <w:rsid w:val="00EA32A4"/>
    <w:rsid w:val="00F32001"/>
    <w:rsid w:val="00F620CA"/>
    <w:rsid w:val="00FA1632"/>
    <w:rsid w:val="00FC6DF7"/>
    <w:rsid w:val="00FE4939"/>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DC9"/>
  </w:style>
  <w:style w:type="paragraph" w:styleId="Heading1">
    <w:name w:val="heading 1"/>
    <w:basedOn w:val="Normal"/>
    <w:next w:val="Normal"/>
    <w:link w:val="Heading1Char"/>
    <w:uiPriority w:val="9"/>
    <w:qFormat/>
    <w:rsid w:val="00036482"/>
    <w:pPr>
      <w:keepNext/>
      <w:keepLines/>
      <w:spacing w:before="480" w:after="0"/>
      <w:outlineLvl w:val="0"/>
    </w:pPr>
    <w:rPr>
      <w:rFonts w:asciiTheme="majorHAnsi" w:eastAsiaTheme="majorEastAsia" w:hAnsiTheme="majorHAnsi" w:cstheme="majorBidi"/>
      <w:b/>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482"/>
    <w:rPr>
      <w:rFonts w:asciiTheme="majorHAnsi" w:eastAsiaTheme="majorEastAsia" w:hAnsiTheme="majorHAnsi" w:cstheme="majorBidi"/>
      <w:b/>
      <w:bCs/>
      <w:color w:val="000000" w:themeColor="text1"/>
      <w:sz w:val="28"/>
      <w:szCs w:val="28"/>
    </w:rPr>
  </w:style>
  <w:style w:type="paragraph" w:styleId="BalloonText">
    <w:name w:val="Balloon Text"/>
    <w:basedOn w:val="Normal"/>
    <w:link w:val="BalloonTextChar"/>
    <w:uiPriority w:val="99"/>
    <w:semiHidden/>
    <w:unhideWhenUsed/>
    <w:rsid w:val="00036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482"/>
    <w:rPr>
      <w:rFonts w:ascii="Tahoma" w:hAnsi="Tahoma" w:cs="Tahoma"/>
      <w:sz w:val="16"/>
      <w:szCs w:val="16"/>
    </w:rPr>
  </w:style>
  <w:style w:type="paragraph" w:styleId="ListParagraph">
    <w:name w:val="List Paragraph"/>
    <w:basedOn w:val="Normal"/>
    <w:uiPriority w:val="34"/>
    <w:qFormat/>
    <w:rsid w:val="001D3536"/>
    <w:pPr>
      <w:ind w:left="720"/>
      <w:contextualSpacing/>
    </w:pPr>
  </w:style>
  <w:style w:type="paragraph" w:styleId="Header">
    <w:name w:val="header"/>
    <w:basedOn w:val="Normal"/>
    <w:link w:val="HeaderChar"/>
    <w:uiPriority w:val="99"/>
    <w:semiHidden/>
    <w:unhideWhenUsed/>
    <w:rsid w:val="00E3095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095B"/>
  </w:style>
  <w:style w:type="paragraph" w:styleId="Footer">
    <w:name w:val="footer"/>
    <w:basedOn w:val="Normal"/>
    <w:link w:val="FooterChar"/>
    <w:uiPriority w:val="99"/>
    <w:semiHidden/>
    <w:unhideWhenUsed/>
    <w:rsid w:val="00E3095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3095B"/>
  </w:style>
  <w:style w:type="character" w:styleId="Hyperlink">
    <w:name w:val="Hyperlink"/>
    <w:basedOn w:val="DefaultParagraphFont"/>
    <w:uiPriority w:val="99"/>
    <w:unhideWhenUsed/>
    <w:rsid w:val="00694CC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93727104">
      <w:bodyDiv w:val="1"/>
      <w:marLeft w:val="0"/>
      <w:marRight w:val="0"/>
      <w:marTop w:val="0"/>
      <w:marBottom w:val="0"/>
      <w:divBdr>
        <w:top w:val="none" w:sz="0" w:space="0" w:color="auto"/>
        <w:left w:val="none" w:sz="0" w:space="0" w:color="auto"/>
        <w:bottom w:val="none" w:sz="0" w:space="0" w:color="auto"/>
        <w:right w:val="none" w:sz="0" w:space="0" w:color="auto"/>
      </w:divBdr>
    </w:div>
    <w:div w:id="1472555767">
      <w:bodyDiv w:val="1"/>
      <w:marLeft w:val="0"/>
      <w:marRight w:val="0"/>
      <w:marTop w:val="0"/>
      <w:marBottom w:val="0"/>
      <w:divBdr>
        <w:top w:val="none" w:sz="0" w:space="0" w:color="auto"/>
        <w:left w:val="none" w:sz="0" w:space="0" w:color="auto"/>
        <w:bottom w:val="none" w:sz="0" w:space="0" w:color="auto"/>
        <w:right w:val="none" w:sz="0" w:space="0" w:color="auto"/>
      </w:divBdr>
    </w:div>
    <w:div w:id="152313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yperlink" Target="http://webhelp.esri.com/arcgisdesktop/9.3/index.cfm?id=215&amp;pid=212&amp;topicname=Adding_x,y_coordinate_data_as_a_layer"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webhelp.esri.com/arcgisdesktop/9.3/index.cfm?id=1348&amp;pid=1347&amp;topicname=Buffer_%28Analysis%29"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ebhelp.esri.com/arcgisdesktop/9.3/index.cfm?id=1329&amp;pid=1328&amp;topicname=Clip_%28Analysis%29" TargetMode="External"/><Relationship Id="rId14" Type="http://schemas.openxmlformats.org/officeDocument/2006/relationships/hyperlink" Target="http://webhelp.esri.com/arcgisdesktop/9.3/index.cfm?id=251&amp;pid=247&amp;topicname=Using_Select_By_Location" TargetMode="External"/><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1095</Words>
  <Characters>6243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hughesa</dc:creator>
  <cp:keywords/>
  <dc:description/>
  <cp:lastModifiedBy>Yichuan SHI</cp:lastModifiedBy>
  <cp:revision>2</cp:revision>
  <dcterms:created xsi:type="dcterms:W3CDTF">2011-02-21T16:02:00Z</dcterms:created>
  <dcterms:modified xsi:type="dcterms:W3CDTF">2011-02-21T16:02:00Z</dcterms:modified>
</cp:coreProperties>
</file>